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F9" w:rsidRPr="00E17B9F" w:rsidRDefault="00DE1CAA" w:rsidP="00E17B9F">
      <w:pPr>
        <w:jc w:val="center"/>
        <w:rPr>
          <w:b/>
          <w:u w:val="single"/>
        </w:rPr>
      </w:pPr>
      <w:r w:rsidRPr="00E17B9F">
        <w:rPr>
          <w:b/>
          <w:u w:val="single"/>
        </w:rPr>
        <w:t>Marx / Engels: Das kommunistische Manifest, 1848</w:t>
      </w:r>
    </w:p>
    <w:p w:rsidR="00E17B9F" w:rsidRPr="00E17B9F" w:rsidRDefault="00E17B9F">
      <w:pPr>
        <w:rPr>
          <w:u w:val="single"/>
        </w:rPr>
      </w:pPr>
      <w:r w:rsidRPr="00E17B9F">
        <w:rPr>
          <w:u w:val="single"/>
        </w:rPr>
        <w:t xml:space="preserve">Kapitel 1: </w:t>
      </w:r>
    </w:p>
    <w:p w:rsidR="00E17B9F" w:rsidRDefault="00E17B9F">
      <w:r w:rsidRPr="00E17B9F">
        <w:t>«Ein Gespenst geht um in Europa – das Gespenst des Kommunismus. Alle Mächte des alten Europa haben sich zu einer heiligen Hetzjagd gegen dies Gespenst verbündet, der Papst und der Zar, Metternich und Guizot, französische Radikale und deutsche Polizisten.»</w:t>
      </w:r>
    </w:p>
    <w:p w:rsidR="00E17B9F" w:rsidRPr="00E17B9F" w:rsidRDefault="00E17B9F" w:rsidP="00E17B9F">
      <w:pPr>
        <w:rPr>
          <w:u w:val="single"/>
        </w:rPr>
      </w:pPr>
      <w:r w:rsidRPr="00E17B9F">
        <w:rPr>
          <w:u w:val="single"/>
        </w:rPr>
        <w:t xml:space="preserve">Kapitel 3: </w:t>
      </w:r>
    </w:p>
    <w:p w:rsidR="00E17B9F" w:rsidRPr="00E17B9F" w:rsidRDefault="00E17B9F" w:rsidP="00E17B9F">
      <w:r w:rsidRPr="00E17B9F">
        <w:t>«Die aus dem Untergang der feudalen Gesellschaft hervorgegangene moderne bürgerliche Gesellschaft hat die Klassengegensätze nicht aufgehoben. Sie hat nur neue Klassen, neue Bedingungen der Unterdrückung, neue Gestaltungen des Kampfes an die Stelle der alten gesetzt.»</w:t>
      </w:r>
    </w:p>
    <w:p w:rsidR="00E17B9F" w:rsidRDefault="00E17B9F" w:rsidP="00E17B9F">
      <w:r w:rsidRPr="00E17B9F">
        <w:t xml:space="preserve">«Unsere Epoche, die Epoche der Bourgeoisie, zeichnet sich jedoch dadurch aus, </w:t>
      </w:r>
      <w:proofErr w:type="spellStart"/>
      <w:r w:rsidRPr="00E17B9F">
        <w:t>daß</w:t>
      </w:r>
      <w:proofErr w:type="spellEnd"/>
      <w:r w:rsidRPr="00E17B9F">
        <w:t xml:space="preserve"> sie die Klassengegensätze vereinfacht hat. Die ganze Gesellschaft spaltet sich mehr und mehr in zwei große feindliche Lager, in zwei große, einander direkt gegenüberstehende Klassen: Bourgeoisie und Proletariat.»</w:t>
      </w:r>
    </w:p>
    <w:p w:rsidR="00E17B9F" w:rsidRPr="00E17B9F" w:rsidRDefault="00E17B9F" w:rsidP="00E17B9F">
      <w:r w:rsidRPr="00E17B9F">
        <w:t>«Die große Industrie hat den Weltmarkt hergestellt, den die Entdeckung Amerikas vorbereitete (…) und in demselben Maße, worin Industrie, Handel, Schifffahrt, Eisenbahnen sich ausdehnten, in demselben Maße entwickelte sich die Bourgeoisie, vermehrte sie ihre Kapitalien, drängte sie alle vom Mittelalter her überlieferten Klassen in den Hintergrund.»</w:t>
      </w:r>
    </w:p>
    <w:p w:rsidR="00E17B9F" w:rsidRDefault="00E17B9F" w:rsidP="00E17B9F">
      <w:r w:rsidRPr="00E17B9F">
        <w:t>«Wir sehen also, wie die moderne Bourgeoisie selbst das Produkt eines langen Entwicklungsganges, einer Reihe von Umwälzungen in der Produktions- und Verkehrsweise ist.»</w:t>
      </w:r>
    </w:p>
    <w:p w:rsidR="00E17B9F" w:rsidRPr="00E17B9F" w:rsidRDefault="00E17B9F" w:rsidP="00E17B9F">
      <w:r w:rsidRPr="00E17B9F">
        <w:t>«Die Bourgeoisie hat in der Geschichte eine höchst revolutionäre Rolle gespielt.»</w:t>
      </w:r>
    </w:p>
    <w:p w:rsidR="00E17B9F" w:rsidRPr="00E17B9F" w:rsidRDefault="00E17B9F" w:rsidP="00E17B9F">
      <w:r w:rsidRPr="00E17B9F">
        <w:t>«Die Bourgeoisie, wo sie zur Herrschaft gekommen, hat alle feudalen, patriarchalischen, idyllischen Verhältnisse zerstört (…) und kein anderes Band zwischen Mensch und Mensch übriggelassen als das nackte Interesse, als die gefühllose ›bare Zahlung‹.»</w:t>
      </w:r>
    </w:p>
    <w:p w:rsidR="00E17B9F" w:rsidRPr="00E17B9F" w:rsidRDefault="00E17B9F" w:rsidP="00E17B9F">
      <w:r w:rsidRPr="00E17B9F">
        <w:t>«Die Bourgeoisie kann nicht existieren, ohne die Produktionsinstrumente, also die Produktionsverhältnisse, also sämtliche gesellschaftlichen Verhältnisse fortwährend zu revolutionieren.»</w:t>
      </w:r>
    </w:p>
    <w:p w:rsidR="00E17B9F" w:rsidRDefault="00E17B9F" w:rsidP="00E17B9F">
      <w:r w:rsidRPr="00E17B9F">
        <w:t xml:space="preserve">«Das Bedürfnis nach einem stets ausgedehnteren Absatz für ihre Produkte jagt die Bourgeoisie über die ganze Erdkugel. Überall </w:t>
      </w:r>
      <w:proofErr w:type="spellStart"/>
      <w:r w:rsidRPr="00E17B9F">
        <w:t>muß</w:t>
      </w:r>
      <w:proofErr w:type="spellEnd"/>
      <w:r w:rsidRPr="00E17B9F">
        <w:t xml:space="preserve"> sie sich einnisten, überall anbauen, überall Verbindungen herstellen.»</w:t>
      </w:r>
    </w:p>
    <w:p w:rsidR="00E17B9F" w:rsidRPr="00E17B9F" w:rsidRDefault="00E17B9F" w:rsidP="00E17B9F">
      <w:pPr>
        <w:rPr>
          <w:u w:val="single"/>
        </w:rPr>
      </w:pPr>
      <w:r w:rsidRPr="00E17B9F">
        <w:rPr>
          <w:u w:val="single"/>
        </w:rPr>
        <w:t xml:space="preserve">Kapitel 4: </w:t>
      </w:r>
    </w:p>
    <w:p w:rsidR="00E17B9F" w:rsidRPr="00E17B9F" w:rsidRDefault="00E17B9F" w:rsidP="00E17B9F">
      <w:r w:rsidRPr="00E17B9F">
        <w:t>«Alle Eigentumsverhältnisse waren einem beständigen geschichtlichen Wandel, einer beständigen geschichtlichen Veränderung unterworfen.»</w:t>
      </w:r>
    </w:p>
    <w:p w:rsidR="00E17B9F" w:rsidRPr="00E17B9F" w:rsidRDefault="00E17B9F" w:rsidP="00E17B9F">
      <w:r w:rsidRPr="00E17B9F">
        <w:t>«Die Französische Revolution z.B. schaffte das Feudaleigentum zugunsten des bürgerlichen ab.»</w:t>
      </w:r>
    </w:p>
    <w:p w:rsidR="00E17B9F" w:rsidRPr="00E17B9F" w:rsidRDefault="00E17B9F" w:rsidP="00E17B9F">
      <w:r w:rsidRPr="00E17B9F">
        <w:t>«Was den Kommunismus auszeichnet, ist nicht die Abschaffung des Eigentums überhaupt, sondern die Abschaffung des bürgerlichen Eigentums.»</w:t>
      </w:r>
    </w:p>
    <w:p w:rsidR="00E17B9F" w:rsidRDefault="00E17B9F" w:rsidP="00E17B9F">
      <w:r w:rsidRPr="00E17B9F">
        <w:t>«In diesem Sinn können die Kommunisten ihre Theorie in dem einen Ausdruck: Aufhebung des Privateigentums, zusammenfassen.»</w:t>
      </w:r>
    </w:p>
    <w:p w:rsidR="00E17B9F" w:rsidRPr="00E17B9F" w:rsidRDefault="00E17B9F" w:rsidP="00E17B9F">
      <w:r w:rsidRPr="00E17B9F">
        <w:t xml:space="preserve">«Dem Arbeiter tritt sein Arbeitsprodukt als fremdes Wesen und unabhängige Macht gegenüber. Sein Arbeitsprodukt gehört nicht ihm, sondern einem </w:t>
      </w:r>
      <w:proofErr w:type="spellStart"/>
      <w:r w:rsidRPr="00E17B9F">
        <w:t>Anderen</w:t>
      </w:r>
      <w:proofErr w:type="spellEnd"/>
      <w:r w:rsidRPr="00E17B9F">
        <w:t>.»</w:t>
      </w:r>
    </w:p>
    <w:p w:rsidR="00E17B9F" w:rsidRDefault="00E17B9F" w:rsidP="00E17B9F">
      <w:r w:rsidRPr="00E17B9F">
        <w:lastRenderedPageBreak/>
        <w:t>«Die eigene Tätigkeit ist eine fremde, dem Arbeiter nicht angehörige Tätigkeit. Die Arbeitstätigkeit befriedigt keine Bedürfnisse des Arbeiters, sie dient nur als Mittel, um Bedürfnisse außer ihr zu befriedigen. Die Äußerlichkeit der Arbeit zeige sich darin, dass die Arbeitsverausgabung dem Arbeiter nicht eigen ist, sondern einem anderen gehört.»</w:t>
      </w:r>
    </w:p>
    <w:p w:rsidR="00E17B9F" w:rsidRDefault="00E17B9F" w:rsidP="00E17B9F">
      <w:r w:rsidRPr="00E17B9F">
        <w:t>«Eine unmittelbare Konsequenz aus der Entfremdung von Arbeitsprodukt, Tätigkeit und dem menschlichen Wesen ist die Entfremdung des Menschen von dem Menschen.»</w:t>
      </w:r>
    </w:p>
    <w:p w:rsidR="00E17B9F" w:rsidRDefault="00E17B9F" w:rsidP="00E17B9F">
      <w:r w:rsidRPr="00E17B9F">
        <w:t>«</w:t>
      </w:r>
      <w:r w:rsidRPr="00E17B9F">
        <w:t>Mögen die herrschenden Klassen vor der kommunistischen Revolution zittern. Die Proletarier haben nichts in ihr z</w:t>
      </w:r>
      <w:r>
        <w:t>u verlieren als ihre Ketten.</w:t>
      </w:r>
      <w:r w:rsidRPr="00E17B9F">
        <w:t xml:space="preserve"> S</w:t>
      </w:r>
      <w:r>
        <w:t>ie haben eine Welt zu gewinnen.</w:t>
      </w:r>
      <w:r w:rsidRPr="00E17B9F">
        <w:t>»</w:t>
      </w:r>
    </w:p>
    <w:p w:rsidR="00E17B9F" w:rsidRDefault="00E17B9F" w:rsidP="00E17B9F">
      <w:r w:rsidRPr="00E17B9F">
        <w:t>«Proletarier aller Länder vereinigt Euch!»</w:t>
      </w:r>
    </w:p>
    <w:p w:rsidR="00BF77F4" w:rsidRDefault="00BF77F4" w:rsidP="00E17B9F">
      <w:bookmarkStart w:id="0" w:name="_GoBack"/>
      <w:bookmarkEnd w:id="0"/>
    </w:p>
    <w:sectPr w:rsidR="00BF7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AA"/>
    <w:rsid w:val="00870B4A"/>
    <w:rsid w:val="00BF77F4"/>
    <w:rsid w:val="00DE1CAA"/>
    <w:rsid w:val="00E17B9F"/>
    <w:rsid w:val="00E91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FBC98-C2B0-4995-BEF9-EAF321EB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2020-02-14T11:56:00Z</dcterms:created>
  <dcterms:modified xsi:type="dcterms:W3CDTF">2020-02-14T12:20:00Z</dcterms:modified>
</cp:coreProperties>
</file>